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B0B71" w14:textId="77777777" w:rsidR="00260129" w:rsidRDefault="006743ED">
      <w:pPr>
        <w:spacing w:line="560" w:lineRule="exact"/>
        <w:rPr>
          <w:rFonts w:ascii="黑体" w:eastAsia="黑体" w:hAnsi="黑体" w:cs="黑体"/>
          <w:sz w:val="32"/>
          <w:szCs w:val="32"/>
        </w:rPr>
      </w:pPr>
      <w:r>
        <w:rPr>
          <w:rFonts w:ascii="黑体" w:eastAsia="黑体" w:hAnsi="黑体" w:cs="黑体" w:hint="eastAsia"/>
          <w:sz w:val="32"/>
          <w:szCs w:val="32"/>
        </w:rPr>
        <w:t>附件1</w:t>
      </w:r>
    </w:p>
    <w:p w14:paraId="0732C160" w14:textId="77777777" w:rsidR="00260129" w:rsidRDefault="00260129">
      <w:pPr>
        <w:spacing w:line="560" w:lineRule="exact"/>
        <w:ind w:firstLineChars="200" w:firstLine="640"/>
        <w:rPr>
          <w:rFonts w:ascii="黑体" w:eastAsia="黑体" w:hAnsi="黑体" w:cs="黑体"/>
          <w:sz w:val="32"/>
          <w:szCs w:val="32"/>
        </w:rPr>
      </w:pPr>
    </w:p>
    <w:p w14:paraId="413132C0" w14:textId="77777777" w:rsidR="00260129" w:rsidRDefault="006743ED">
      <w:pPr>
        <w:spacing w:line="560" w:lineRule="exact"/>
        <w:ind w:firstLineChars="200" w:firstLine="88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城乡规划编制单位乙级资质认定指南</w:t>
      </w:r>
    </w:p>
    <w:p w14:paraId="1774D668" w14:textId="77777777" w:rsidR="00260129" w:rsidRDefault="00260129">
      <w:pPr>
        <w:spacing w:line="560" w:lineRule="exact"/>
        <w:ind w:firstLineChars="200" w:firstLine="880"/>
        <w:rPr>
          <w:rFonts w:ascii="方正小标宋简体" w:eastAsia="方正小标宋简体" w:hAnsi="方正小标宋简体" w:cs="方正小标宋简体"/>
          <w:sz w:val="44"/>
          <w:szCs w:val="44"/>
        </w:rPr>
      </w:pPr>
    </w:p>
    <w:p w14:paraId="78520169" w14:textId="77777777" w:rsidR="00260129" w:rsidRDefault="006743ED">
      <w:pPr>
        <w:numPr>
          <w:ilvl w:val="0"/>
          <w:numId w:val="1"/>
        </w:num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适用范围</w:t>
      </w:r>
    </w:p>
    <w:p w14:paraId="7D0D0ABB" w14:textId="77777777" w:rsidR="00260129" w:rsidRDefault="006743ED">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江苏省城乡规划编制单位乙级资质（以下简称“乙级资质”）认定包括乙级资质延续和新申请，以及涉及名称、法人、地址的变更，合并分立改制的变更，注销等办理事项。正在分立或改制中的规划编制单位暂不受理。</w:t>
      </w:r>
    </w:p>
    <w:p w14:paraId="7861B638" w14:textId="77777777" w:rsidR="00260129" w:rsidRDefault="006743ED">
      <w:pPr>
        <w:numPr>
          <w:ilvl w:val="0"/>
          <w:numId w:val="1"/>
        </w:num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审批依据</w:t>
      </w:r>
    </w:p>
    <w:p w14:paraId="57988026" w14:textId="77777777" w:rsidR="00260129" w:rsidRDefault="006743ED">
      <w:pPr>
        <w:spacing w:line="560" w:lineRule="exact"/>
        <w:ind w:firstLineChars="200" w:firstLine="640"/>
        <w:rPr>
          <w:rFonts w:ascii="黑体" w:eastAsia="黑体" w:hAnsi="黑体" w:cs="黑体"/>
          <w:sz w:val="32"/>
          <w:szCs w:val="32"/>
        </w:rPr>
      </w:pPr>
      <w:r>
        <w:rPr>
          <w:rFonts w:ascii="仿宋_GB2312" w:eastAsia="仿宋_GB2312" w:hAnsi="仿宋" w:cs="仿宋" w:hint="eastAsia"/>
          <w:sz w:val="32"/>
          <w:szCs w:val="32"/>
        </w:rPr>
        <w:t>《中华人民共和国城乡规划法》《国务院关于深化“证照分离”改革</w:t>
      </w:r>
      <w:r>
        <w:rPr>
          <w:rFonts w:ascii="仿宋_GB2312" w:eastAsia="仿宋_GB2312" w:hint="eastAsia"/>
          <w:sz w:val="32"/>
          <w:szCs w:val="32"/>
        </w:rPr>
        <w:t>进一步激发市场主体发展活力的通知》</w:t>
      </w:r>
      <w:r>
        <w:rPr>
          <w:rFonts w:ascii="仿宋_GB2312" w:eastAsia="仿宋_GB2312" w:hAnsi="仿宋" w:cs="仿宋" w:hint="eastAsia"/>
          <w:sz w:val="32"/>
          <w:szCs w:val="32"/>
        </w:rPr>
        <w:t>《省政府关于印发江苏省深</w:t>
      </w:r>
      <w:r>
        <w:rPr>
          <w:rFonts w:ascii="仿宋_GB2312" w:eastAsia="仿宋_GB2312" w:hint="eastAsia"/>
          <w:sz w:val="32"/>
          <w:szCs w:val="32"/>
        </w:rPr>
        <w:t>化“证照分离”改革进一步激发市场主体发展活力的实施方案的通知》《自然资源部办公厅关于加强规划资质管理的通知》《自然资源部办公厅关于深入推进城乡规划编制单位资质认定“放管服”改革的通知》《城乡规划编制单位资质管理规定》</w:t>
      </w:r>
      <w:r>
        <w:rPr>
          <w:rFonts w:ascii="仿宋_GB2312" w:eastAsia="仿宋_GB2312" w:hAnsi="仿宋" w:cs="仿宋" w:hint="eastAsia"/>
          <w:sz w:val="32"/>
          <w:szCs w:val="32"/>
        </w:rPr>
        <w:t>。</w:t>
      </w:r>
    </w:p>
    <w:p w14:paraId="10790ABF" w14:textId="77777777" w:rsidR="00260129" w:rsidRDefault="006743ED">
      <w:pPr>
        <w:numPr>
          <w:ilvl w:val="0"/>
          <w:numId w:val="1"/>
        </w:num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申请条件</w:t>
      </w:r>
    </w:p>
    <w:p w14:paraId="0E9E0C2B"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（一）根据《城乡规划编制单位资质管理规定》，乙级城乡规划编制单位资质标准为：</w:t>
      </w:r>
    </w:p>
    <w:p w14:paraId="60458BBC"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1、有法人资格；</w:t>
      </w:r>
    </w:p>
    <w:p w14:paraId="670E9B63"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2、注册资本金不少于50万元人民币；</w:t>
      </w:r>
    </w:p>
    <w:p w14:paraId="366C1AFA"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3、专业技术人员不少于25人，其中具有城乡规划专业高级技术职称的不少于2人，</w:t>
      </w:r>
      <w:r>
        <w:rPr>
          <w:rFonts w:ascii="仿宋_GB2312" w:eastAsia="仿宋_GB2312" w:hAnsi="仿宋" w:cs="宋体" w:hint="eastAsia"/>
          <w:color w:val="444444"/>
          <w:kern w:val="0"/>
          <w:sz w:val="32"/>
          <w:szCs w:val="32"/>
        </w:rPr>
        <w:t>具有高级建筑师不少于1人、</w:t>
      </w:r>
      <w:r>
        <w:rPr>
          <w:rFonts w:ascii="仿宋_GB2312" w:eastAsia="仿宋_GB2312" w:hAnsi="仿宋" w:cs="仿宋" w:hint="eastAsia"/>
          <w:sz w:val="32"/>
          <w:szCs w:val="32"/>
        </w:rPr>
        <w:lastRenderedPageBreak/>
        <w:t>具有高级工程师不少于1人；具有城乡规划专业中级技术职称的不少于5人，具有其他专业中级技术职称的不少于10人；</w:t>
      </w:r>
    </w:p>
    <w:p w14:paraId="6C53C5E1"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4、注册规划师不少于4人；</w:t>
      </w:r>
    </w:p>
    <w:p w14:paraId="64DB3981"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5、高级职称技术人员或注册规划</w:t>
      </w:r>
      <w:proofErr w:type="gramStart"/>
      <w:r>
        <w:rPr>
          <w:rFonts w:ascii="仿宋_GB2312" w:eastAsia="仿宋_GB2312" w:hAnsi="仿宋" w:cs="仿宋" w:hint="eastAsia"/>
          <w:sz w:val="32"/>
          <w:szCs w:val="32"/>
        </w:rPr>
        <w:t>师年龄</w:t>
      </w:r>
      <w:proofErr w:type="gramEnd"/>
      <w:r>
        <w:rPr>
          <w:rFonts w:ascii="仿宋_GB2312" w:eastAsia="仿宋_GB2312" w:hAnsi="仿宋" w:cs="仿宋" w:hint="eastAsia"/>
          <w:sz w:val="32"/>
          <w:szCs w:val="32"/>
        </w:rPr>
        <w:t>应当在70岁以下，其中，60岁以上高级职称技术人员或注册规划师不应超过2人。城乡规划编制单位的其他专业技术人员年龄应当在60岁以下。高等院校的城乡规划编制单位中专职从事城乡规划编制的人员不得低于技术人员总数的70%。</w:t>
      </w:r>
    </w:p>
    <w:p w14:paraId="4939F1F0"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6、具备符合业务要求的计算机图形输入输出设备；</w:t>
      </w:r>
    </w:p>
    <w:p w14:paraId="4F03697D"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7、有200平方米以上的固定工作场所，以及完善的技术、质量、财务管理制度。</w:t>
      </w:r>
    </w:p>
    <w:p w14:paraId="50F2D06D"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cs="Calibri" w:hint="eastAsia"/>
          <w:sz w:val="32"/>
          <w:szCs w:val="32"/>
        </w:rPr>
        <w:t> </w:t>
      </w:r>
      <w:bookmarkStart w:id="0" w:name="_Hlk99197937"/>
      <w:r>
        <w:rPr>
          <w:rFonts w:ascii="仿宋_GB2312" w:eastAsia="仿宋_GB2312" w:hAnsi="仿宋" w:cs="仿宋" w:hint="eastAsia"/>
          <w:sz w:val="32"/>
          <w:szCs w:val="32"/>
        </w:rPr>
        <w:t>（二）有如下情形之一的，不予批准：</w:t>
      </w:r>
    </w:p>
    <w:p w14:paraId="0E32D4A5"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1、申请条件不符合要求的；</w:t>
      </w:r>
    </w:p>
    <w:p w14:paraId="4F1478C2"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2、申请</w:t>
      </w:r>
      <w:r w:rsidR="008575E9">
        <w:rPr>
          <w:rFonts w:ascii="仿宋_GB2312" w:eastAsia="仿宋_GB2312" w:hAnsi="仿宋" w:cs="仿宋" w:hint="eastAsia"/>
          <w:sz w:val="32"/>
          <w:szCs w:val="32"/>
        </w:rPr>
        <w:t>单位</w:t>
      </w:r>
      <w:r>
        <w:rPr>
          <w:rFonts w:ascii="仿宋_GB2312" w:eastAsia="仿宋_GB2312" w:hAnsi="仿宋" w:cs="仿宋" w:hint="eastAsia"/>
          <w:sz w:val="32"/>
          <w:szCs w:val="32"/>
        </w:rPr>
        <w:t>提供虚假申请材料的；</w:t>
      </w:r>
    </w:p>
    <w:p w14:paraId="5F699ADE"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3、违反国土空间规划政策要求的;</w:t>
      </w:r>
    </w:p>
    <w:p w14:paraId="7167222B"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lang w:val="zh-CN"/>
        </w:rPr>
        <w:t>违反《城乡规划编制单位资质管理规定》第三十八条的。</w:t>
      </w:r>
    </w:p>
    <w:bookmarkEnd w:id="0"/>
    <w:p w14:paraId="1C96BE90" w14:textId="77777777" w:rsidR="00260129" w:rsidRDefault="006743ED">
      <w:pPr>
        <w:numPr>
          <w:ilvl w:val="0"/>
          <w:numId w:val="1"/>
        </w:num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材料要求</w:t>
      </w:r>
    </w:p>
    <w:p w14:paraId="5E19665D" w14:textId="77777777" w:rsidR="00260129" w:rsidRDefault="006743ED">
      <w:pPr>
        <w:numPr>
          <w:ilvl w:val="0"/>
          <w:numId w:val="2"/>
        </w:numPr>
        <w:spacing w:line="560" w:lineRule="exact"/>
        <w:ind w:firstLineChars="200" w:firstLine="640"/>
        <w:rPr>
          <w:rFonts w:ascii="仿宋_GB2312" w:eastAsia="仿宋_GB2312" w:hAnsi="仿宋" w:cs="仿宋"/>
          <w:sz w:val="32"/>
          <w:szCs w:val="32"/>
        </w:rPr>
      </w:pPr>
      <w:bookmarkStart w:id="1" w:name="_Hlk99027327"/>
      <w:r>
        <w:rPr>
          <w:rFonts w:ascii="仿宋_GB2312" w:eastAsia="仿宋_GB2312" w:hAnsi="仿宋" w:cs="仿宋" w:hint="eastAsia"/>
          <w:sz w:val="32"/>
          <w:szCs w:val="32"/>
        </w:rPr>
        <w:t>申请材料目录</w:t>
      </w:r>
    </w:p>
    <w:p w14:paraId="0F78E5A4" w14:textId="77777777" w:rsidR="00260129" w:rsidRDefault="006743ED">
      <w:pPr>
        <w:numPr>
          <w:ilvl w:val="0"/>
          <w:numId w:val="3"/>
        </w:numPr>
        <w:spacing w:line="560" w:lineRule="exact"/>
        <w:ind w:firstLineChars="200" w:firstLine="640"/>
        <w:rPr>
          <w:rFonts w:ascii="仿宋_GB2312" w:eastAsia="仿宋_GB2312" w:hAnsi="仿宋" w:cs="仿宋"/>
          <w:sz w:val="32"/>
          <w:szCs w:val="32"/>
        </w:rPr>
      </w:pPr>
      <w:bookmarkStart w:id="2" w:name="_Hlk99027399"/>
      <w:bookmarkStart w:id="3" w:name="_Hlk99196097"/>
      <w:r>
        <w:rPr>
          <w:rFonts w:ascii="仿宋_GB2312" w:eastAsia="仿宋_GB2312" w:hAnsi="仿宋" w:cs="仿宋" w:hint="eastAsia"/>
          <w:sz w:val="32"/>
          <w:szCs w:val="32"/>
        </w:rPr>
        <w:t>城乡规划编制单位乙级资质申请表。（登录全国国土空间规划行业管理信息系统</w:t>
      </w:r>
      <w:r>
        <w:rPr>
          <w:rFonts w:ascii="仿宋_GB2312" w:eastAsia="仿宋_GB2312" w:hAnsi="仿宋" w:cs="仿宋"/>
          <w:sz w:val="32"/>
          <w:szCs w:val="32"/>
        </w:rPr>
        <w:t>https://zwfw.mnr.gov.cn/，</w:t>
      </w:r>
      <w:r>
        <w:rPr>
          <w:rFonts w:ascii="仿宋_GB2312" w:eastAsia="仿宋_GB2312" w:hAnsi="仿宋" w:cs="仿宋" w:hint="eastAsia"/>
          <w:sz w:val="32"/>
          <w:szCs w:val="32"/>
        </w:rPr>
        <w:t>填写完成单位信息后下载规划编制单位资质证书申请表并签章。）</w:t>
      </w:r>
    </w:p>
    <w:p w14:paraId="2C0E6E9D" w14:textId="77777777" w:rsidR="00260129" w:rsidRDefault="006743ED">
      <w:pPr>
        <w:numPr>
          <w:ilvl w:val="0"/>
          <w:numId w:val="3"/>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城乡规划编制单位资质认定承诺书。</w:t>
      </w:r>
    </w:p>
    <w:p w14:paraId="40B6530E" w14:textId="77777777" w:rsidR="00260129" w:rsidRDefault="006743ED">
      <w:pPr>
        <w:numPr>
          <w:ilvl w:val="0"/>
          <w:numId w:val="3"/>
        </w:numPr>
        <w:spacing w:line="560" w:lineRule="exact"/>
        <w:ind w:firstLineChars="200" w:firstLine="640"/>
        <w:rPr>
          <w:rFonts w:ascii="仿宋_GB2312" w:eastAsia="仿宋_GB2312" w:hAnsi="仿宋" w:cs="仿宋"/>
          <w:sz w:val="24"/>
          <w:szCs w:val="24"/>
        </w:rPr>
      </w:pPr>
      <w:r>
        <w:rPr>
          <w:rFonts w:ascii="仿宋_GB2312" w:eastAsia="仿宋_GB2312" w:hAnsi="仿宋" w:cs="仿宋" w:hint="eastAsia"/>
          <w:sz w:val="32"/>
          <w:szCs w:val="32"/>
        </w:rPr>
        <w:t>营业执照正、副本，或事业单位法人证书等法人资格证明材料。（隶属于高等学校的城乡规划编制单位应提供高校人事部门出具的隶属关系证明。）</w:t>
      </w:r>
    </w:p>
    <w:p w14:paraId="2D9D07A5" w14:textId="77777777" w:rsidR="00260129" w:rsidRDefault="006743ED">
      <w:pPr>
        <w:numPr>
          <w:ilvl w:val="0"/>
          <w:numId w:val="3"/>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法定代表人和主要技术负责人的身份证、任职文件、学历学位证书、职称证书、工作简历等。</w:t>
      </w:r>
    </w:p>
    <w:p w14:paraId="7C3B0A52" w14:textId="77777777" w:rsidR="00260129" w:rsidRDefault="006743ED">
      <w:pPr>
        <w:numPr>
          <w:ilvl w:val="0"/>
          <w:numId w:val="3"/>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专业技术人员的身份证明、劳动合同、注册规划师执业资格证明、职称证书、学历证书、自申报前连续</w:t>
      </w:r>
      <w:r>
        <w:rPr>
          <w:rFonts w:ascii="仿宋_GB2312" w:eastAsia="仿宋_GB2312" w:hAnsi="仿宋" w:cs="仿宋"/>
          <w:sz w:val="32"/>
          <w:szCs w:val="32"/>
        </w:rPr>
        <w:t>3个月的</w:t>
      </w:r>
      <w:r>
        <w:rPr>
          <w:rFonts w:ascii="仿宋_GB2312" w:eastAsia="仿宋_GB2312" w:hAnsi="仿宋" w:cs="仿宋" w:hint="eastAsia"/>
          <w:sz w:val="32"/>
          <w:szCs w:val="32"/>
        </w:rPr>
        <w:t>社会保险缴纳证明等证明材料。（专业技术人员职称评审单位与当前供职单位所在城市不一致的需提供原单位离职证明；离职证明应含原单位联系人和固定电话，并加盖原单位公章；</w:t>
      </w:r>
      <w:r>
        <w:rPr>
          <w:rFonts w:ascii="仿宋_GB2312" w:eastAsia="仿宋_GB2312" w:hAnsi="仿宋" w:cs="仿宋"/>
          <w:sz w:val="32"/>
          <w:szCs w:val="32"/>
        </w:rPr>
        <w:t>60岁以上专业技术人员应提供退休证明</w:t>
      </w:r>
      <w:r>
        <w:rPr>
          <w:rFonts w:ascii="仿宋_GB2312" w:eastAsia="仿宋_GB2312" w:hAnsi="仿宋" w:cs="仿宋" w:hint="eastAsia"/>
          <w:sz w:val="32"/>
          <w:szCs w:val="32"/>
        </w:rPr>
        <w:t>。）</w:t>
      </w:r>
    </w:p>
    <w:p w14:paraId="0007F3A3" w14:textId="77777777" w:rsidR="00260129" w:rsidRDefault="006743ED">
      <w:pPr>
        <w:numPr>
          <w:ilvl w:val="0"/>
          <w:numId w:val="3"/>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属地核查表。（申请单位凭盖章后的资质申请表，向</w:t>
      </w:r>
      <w:r w:rsidR="008575E9">
        <w:rPr>
          <w:rFonts w:ascii="仿宋_GB2312" w:eastAsia="仿宋_GB2312" w:hAnsi="仿宋" w:cs="仿宋" w:hint="eastAsia"/>
          <w:sz w:val="32"/>
          <w:szCs w:val="32"/>
        </w:rPr>
        <w:t>所在地</w:t>
      </w:r>
      <w:r>
        <w:rPr>
          <w:rFonts w:ascii="仿宋_GB2312" w:eastAsia="仿宋_GB2312" w:hAnsi="仿宋" w:cs="仿宋" w:hint="eastAsia"/>
          <w:sz w:val="32"/>
          <w:szCs w:val="32"/>
        </w:rPr>
        <w:t>设区市自然资源主管部门申请核查，核查表由设区市自然资源主管部门填写</w:t>
      </w:r>
      <w:r w:rsidR="008575E9">
        <w:rPr>
          <w:rFonts w:ascii="仿宋_GB2312" w:eastAsia="仿宋_GB2312" w:hAnsi="仿宋" w:cs="仿宋" w:hint="eastAsia"/>
          <w:sz w:val="32"/>
          <w:szCs w:val="32"/>
        </w:rPr>
        <w:t>、</w:t>
      </w:r>
      <w:r>
        <w:rPr>
          <w:rFonts w:ascii="仿宋_GB2312" w:eastAsia="仿宋_GB2312" w:hAnsi="仿宋" w:cs="仿宋" w:hint="eastAsia"/>
          <w:sz w:val="32"/>
          <w:szCs w:val="32"/>
        </w:rPr>
        <w:t>签字</w:t>
      </w:r>
      <w:r w:rsidR="008575E9">
        <w:rPr>
          <w:rFonts w:ascii="仿宋_GB2312" w:eastAsia="仿宋_GB2312" w:hAnsi="仿宋" w:cs="仿宋" w:hint="eastAsia"/>
          <w:sz w:val="32"/>
          <w:szCs w:val="32"/>
        </w:rPr>
        <w:t>并</w:t>
      </w:r>
      <w:r>
        <w:rPr>
          <w:rFonts w:ascii="仿宋_GB2312" w:eastAsia="仿宋_GB2312" w:hAnsi="仿宋" w:cs="仿宋" w:hint="eastAsia"/>
          <w:sz w:val="32"/>
          <w:szCs w:val="32"/>
        </w:rPr>
        <w:t>盖章。）</w:t>
      </w:r>
    </w:p>
    <w:p w14:paraId="4C1A73D4" w14:textId="77777777" w:rsidR="00260129" w:rsidRDefault="006743ED">
      <w:pPr>
        <w:numPr>
          <w:ilvl w:val="0"/>
          <w:numId w:val="3"/>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申请乙级资质延续的单位提供近三年主要规划业绩</w:t>
      </w:r>
      <w:r>
        <w:rPr>
          <w:rFonts w:ascii="仿宋_GB2312" w:eastAsia="仿宋_GB2312" w:hAnsi="仿宋" w:cs="仿宋"/>
          <w:sz w:val="32"/>
          <w:szCs w:val="32"/>
        </w:rPr>
        <w:t>,新申请资质的单位提供个人业绩</w:t>
      </w:r>
      <w:r>
        <w:rPr>
          <w:rFonts w:ascii="仿宋_GB2312" w:eastAsia="仿宋_GB2312" w:hAnsi="仿宋" w:cs="仿宋" w:hint="eastAsia"/>
          <w:sz w:val="32"/>
          <w:szCs w:val="32"/>
        </w:rPr>
        <w:t>，业绩材料应包括：</w:t>
      </w:r>
    </w:p>
    <w:p w14:paraId="2DDA6E06" w14:textId="77777777" w:rsidR="00260129" w:rsidRDefault="006743ED" w:rsidP="00630A27">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（1）至少</w:t>
      </w:r>
      <w:r>
        <w:rPr>
          <w:rFonts w:ascii="仿宋_GB2312" w:eastAsia="仿宋_GB2312" w:hAnsi="仿宋" w:cs="仿宋"/>
          <w:sz w:val="32"/>
          <w:szCs w:val="32"/>
        </w:rPr>
        <w:t>2名高级城市规划师个人的下列成果证明材料之一：</w:t>
      </w:r>
    </w:p>
    <w:p w14:paraId="2FBBB3C6"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a.</w:t>
      </w:r>
      <w:r>
        <w:rPr>
          <w:rFonts w:ascii="仿宋_GB2312" w:eastAsia="仿宋_GB2312" w:hAnsi="仿宋" w:cs="仿宋" w:hint="eastAsia"/>
          <w:sz w:val="32"/>
          <w:szCs w:val="32"/>
        </w:rPr>
        <w:t>作为主要完成人完成的</w:t>
      </w:r>
      <w:r>
        <w:rPr>
          <w:rFonts w:ascii="仿宋_GB2312" w:eastAsia="仿宋_GB2312" w:hAnsi="仿宋" w:cs="仿宋"/>
          <w:sz w:val="32"/>
          <w:szCs w:val="32"/>
        </w:rPr>
        <w:t>2项以上地级市以上或城市人口100万人以上城市的总体规划、城镇体系规划（区域规划）；</w:t>
      </w:r>
    </w:p>
    <w:p w14:paraId="4EEC735E"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b.</w:t>
      </w:r>
      <w:r>
        <w:rPr>
          <w:rFonts w:ascii="仿宋_GB2312" w:eastAsia="仿宋_GB2312" w:hAnsi="仿宋" w:cs="仿宋" w:hint="eastAsia"/>
          <w:sz w:val="32"/>
          <w:szCs w:val="32"/>
        </w:rPr>
        <w:t>主持完成的</w:t>
      </w:r>
      <w:r>
        <w:rPr>
          <w:rFonts w:ascii="仿宋_GB2312" w:eastAsia="仿宋_GB2312" w:hAnsi="仿宋" w:cs="仿宋"/>
          <w:sz w:val="32"/>
          <w:szCs w:val="32"/>
        </w:rPr>
        <w:t>1项以上县级以上城市总体规划、城镇体系规划（区域规划）；</w:t>
      </w:r>
    </w:p>
    <w:p w14:paraId="6012BF14"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c.</w:t>
      </w:r>
      <w:r>
        <w:rPr>
          <w:rFonts w:ascii="仿宋_GB2312" w:eastAsia="仿宋_GB2312" w:hAnsi="仿宋" w:cs="仿宋" w:hint="eastAsia"/>
          <w:sz w:val="32"/>
          <w:szCs w:val="32"/>
        </w:rPr>
        <w:t>作为主要完成人完成的</w:t>
      </w:r>
      <w:r>
        <w:rPr>
          <w:rFonts w:ascii="仿宋_GB2312" w:eastAsia="仿宋_GB2312" w:hAnsi="仿宋" w:cs="仿宋"/>
          <w:sz w:val="32"/>
          <w:szCs w:val="32"/>
        </w:rPr>
        <w:t>3项以上县级以上城市总体规</w:t>
      </w:r>
      <w:r>
        <w:rPr>
          <w:rFonts w:ascii="仿宋_GB2312" w:eastAsia="仿宋_GB2312" w:hAnsi="仿宋" w:cs="仿宋"/>
          <w:sz w:val="32"/>
          <w:szCs w:val="32"/>
        </w:rPr>
        <w:lastRenderedPageBreak/>
        <w:t>划；</w:t>
      </w:r>
    </w:p>
    <w:p w14:paraId="4A394B9D"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d.</w:t>
      </w:r>
      <w:r>
        <w:rPr>
          <w:rFonts w:ascii="仿宋_GB2312" w:eastAsia="仿宋_GB2312" w:hAnsi="仿宋" w:cs="仿宋" w:hint="eastAsia"/>
          <w:sz w:val="32"/>
          <w:szCs w:val="32"/>
        </w:rPr>
        <w:t>作为主要完成人完成的</w:t>
      </w:r>
      <w:r>
        <w:rPr>
          <w:rFonts w:ascii="仿宋_GB2312" w:eastAsia="仿宋_GB2312" w:hAnsi="仿宋" w:cs="仿宋"/>
          <w:sz w:val="32"/>
          <w:szCs w:val="32"/>
        </w:rPr>
        <w:t>4项以上县级以上城市近期建设规划、专项规划。</w:t>
      </w:r>
    </w:p>
    <w:p w14:paraId="1316AEB7" w14:textId="77777777" w:rsidR="00260129" w:rsidRDefault="006743ED" w:rsidP="00630A27">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（2）至少</w:t>
      </w:r>
      <w:r>
        <w:rPr>
          <w:rFonts w:ascii="仿宋_GB2312" w:eastAsia="仿宋_GB2312" w:hAnsi="仿宋" w:cs="仿宋"/>
          <w:sz w:val="32"/>
          <w:szCs w:val="32"/>
        </w:rPr>
        <w:t>5名城市规划师个人的下列成果证明材料之一：</w:t>
      </w:r>
    </w:p>
    <w:p w14:paraId="68394C70"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a.</w:t>
      </w:r>
      <w:r>
        <w:rPr>
          <w:rFonts w:ascii="仿宋_GB2312" w:eastAsia="仿宋_GB2312" w:hAnsi="仿宋" w:cs="仿宋" w:hint="eastAsia"/>
          <w:sz w:val="32"/>
          <w:szCs w:val="32"/>
        </w:rPr>
        <w:t>完成的</w:t>
      </w:r>
      <w:r>
        <w:rPr>
          <w:rFonts w:ascii="仿宋_GB2312" w:eastAsia="仿宋_GB2312" w:hAnsi="仿宋" w:cs="仿宋"/>
          <w:sz w:val="32"/>
          <w:szCs w:val="32"/>
        </w:rPr>
        <w:t>2项以上地级市以上总体规划、城镇体系规划（区域规划）；</w:t>
      </w:r>
    </w:p>
    <w:p w14:paraId="79365A19"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b.</w:t>
      </w:r>
      <w:r>
        <w:rPr>
          <w:rFonts w:ascii="仿宋_GB2312" w:eastAsia="仿宋_GB2312" w:hAnsi="仿宋" w:cs="仿宋" w:hint="eastAsia"/>
          <w:sz w:val="32"/>
          <w:szCs w:val="32"/>
        </w:rPr>
        <w:t>完成的</w:t>
      </w:r>
      <w:r>
        <w:rPr>
          <w:rFonts w:ascii="仿宋_GB2312" w:eastAsia="仿宋_GB2312" w:hAnsi="仿宋" w:cs="仿宋"/>
          <w:sz w:val="32"/>
          <w:szCs w:val="32"/>
        </w:rPr>
        <w:t>3项以上县级以上城市总体规划、城镇体系规划（区域规划）；</w:t>
      </w:r>
    </w:p>
    <w:p w14:paraId="352B6320"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c.</w:t>
      </w:r>
      <w:r>
        <w:rPr>
          <w:rFonts w:ascii="仿宋_GB2312" w:eastAsia="仿宋_GB2312" w:hAnsi="仿宋" w:cs="仿宋" w:hint="eastAsia"/>
          <w:sz w:val="32"/>
          <w:szCs w:val="32"/>
        </w:rPr>
        <w:t>完成的</w:t>
      </w:r>
      <w:r>
        <w:rPr>
          <w:rFonts w:ascii="仿宋_GB2312" w:eastAsia="仿宋_GB2312" w:hAnsi="仿宋" w:cs="仿宋"/>
          <w:sz w:val="32"/>
          <w:szCs w:val="32"/>
        </w:rPr>
        <w:t>4项以上县级以上城市详细规划、近期建设规划、专项规划；</w:t>
      </w:r>
    </w:p>
    <w:p w14:paraId="5C8687C8"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d.</w:t>
      </w:r>
      <w:r>
        <w:rPr>
          <w:rFonts w:ascii="仿宋_GB2312" w:eastAsia="仿宋_GB2312" w:hAnsi="仿宋" w:cs="仿宋" w:hint="eastAsia"/>
          <w:sz w:val="32"/>
          <w:szCs w:val="32"/>
        </w:rPr>
        <w:t>主持并完成的</w:t>
      </w:r>
      <w:r>
        <w:rPr>
          <w:rFonts w:ascii="仿宋_GB2312" w:eastAsia="仿宋_GB2312" w:hAnsi="仿宋" w:cs="仿宋"/>
          <w:sz w:val="32"/>
          <w:szCs w:val="32"/>
        </w:rPr>
        <w:t>5项以上乡镇、村庄的各类城乡规划。</w:t>
      </w:r>
    </w:p>
    <w:p w14:paraId="3013F699" w14:textId="77777777" w:rsidR="009A08DA" w:rsidRDefault="009A08DA" w:rsidP="009A08DA">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8</w:t>
      </w:r>
      <w:r>
        <w:rPr>
          <w:rFonts w:ascii="仿宋_GB2312" w:eastAsia="仿宋_GB2312" w:hAnsi="仿宋" w:cs="仿宋" w:hint="eastAsia"/>
          <w:sz w:val="32"/>
          <w:szCs w:val="32"/>
        </w:rPr>
        <w:t>、技术设备和工作场所等证明材料，包括：（1）新设立单位需提供注册资金的验资报告；（</w:t>
      </w:r>
      <w:r>
        <w:rPr>
          <w:rFonts w:ascii="仿宋_GB2312" w:eastAsia="仿宋_GB2312" w:hAnsi="仿宋" w:cs="仿宋"/>
          <w:sz w:val="32"/>
          <w:szCs w:val="32"/>
        </w:rPr>
        <w:t>2</w:t>
      </w:r>
      <w:r>
        <w:rPr>
          <w:rFonts w:ascii="仿宋_GB2312" w:eastAsia="仿宋_GB2312" w:hAnsi="仿宋" w:cs="仿宋" w:hint="eastAsia"/>
          <w:sz w:val="32"/>
          <w:szCs w:val="32"/>
        </w:rPr>
        <w:t>）房产证明或租赁合同文件等办公场所证明；（</w:t>
      </w:r>
      <w:r>
        <w:rPr>
          <w:rFonts w:ascii="仿宋_GB2312" w:eastAsia="仿宋_GB2312" w:hAnsi="仿宋" w:cs="仿宋"/>
          <w:sz w:val="32"/>
          <w:szCs w:val="32"/>
        </w:rPr>
        <w:t>3</w:t>
      </w:r>
      <w:r>
        <w:rPr>
          <w:rFonts w:ascii="仿宋_GB2312" w:eastAsia="仿宋_GB2312" w:hAnsi="仿宋" w:cs="仿宋" w:hint="eastAsia"/>
          <w:sz w:val="32"/>
          <w:szCs w:val="32"/>
        </w:rPr>
        <w:t>）主要设备发票复印件等技术设备证明材料；（</w:t>
      </w:r>
      <w:r>
        <w:rPr>
          <w:rFonts w:ascii="仿宋_GB2312" w:eastAsia="仿宋_GB2312" w:hAnsi="仿宋" w:cs="仿宋"/>
          <w:sz w:val="32"/>
          <w:szCs w:val="32"/>
        </w:rPr>
        <w:t>4</w:t>
      </w:r>
      <w:r>
        <w:rPr>
          <w:rFonts w:ascii="仿宋_GB2312" w:eastAsia="仿宋_GB2312" w:hAnsi="仿宋" w:cs="仿宋" w:hint="eastAsia"/>
          <w:sz w:val="32"/>
          <w:szCs w:val="32"/>
        </w:rPr>
        <w:t>）单位有关技术、质量、财务、经营等管理制度；（</w:t>
      </w:r>
      <w:r>
        <w:rPr>
          <w:rFonts w:ascii="仿宋_GB2312" w:eastAsia="仿宋_GB2312" w:hAnsi="仿宋" w:cs="仿宋"/>
          <w:sz w:val="32"/>
          <w:szCs w:val="32"/>
        </w:rPr>
        <w:t>5</w:t>
      </w:r>
      <w:r>
        <w:rPr>
          <w:rFonts w:ascii="仿宋_GB2312" w:eastAsia="仿宋_GB2312" w:hAnsi="仿宋" w:cs="仿宋" w:hint="eastAsia"/>
          <w:sz w:val="32"/>
          <w:szCs w:val="32"/>
        </w:rPr>
        <w:t>）其他需要出具的证明或者资料。</w:t>
      </w:r>
    </w:p>
    <w:p w14:paraId="08E8177D" w14:textId="77777777" w:rsidR="00260129" w:rsidRDefault="009A08DA" w:rsidP="009A08DA">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9</w:t>
      </w:r>
      <w:r>
        <w:rPr>
          <w:rFonts w:ascii="仿宋_GB2312" w:eastAsia="仿宋_GB2312" w:hAnsi="仿宋" w:cs="仿宋" w:hint="eastAsia"/>
          <w:sz w:val="32"/>
          <w:szCs w:val="32"/>
        </w:rPr>
        <w:t>、</w:t>
      </w:r>
      <w:r w:rsidR="006743ED">
        <w:rPr>
          <w:rFonts w:ascii="仿宋_GB2312" w:eastAsia="仿宋_GB2312" w:hAnsi="仿宋" w:cs="仿宋" w:hint="eastAsia"/>
          <w:sz w:val="32"/>
          <w:szCs w:val="32"/>
        </w:rPr>
        <w:t>办理乙级资质延续换证的应提供符合《</w:t>
      </w:r>
      <w:r w:rsidR="008575E9">
        <w:rPr>
          <w:rFonts w:ascii="仿宋_GB2312" w:eastAsia="仿宋_GB2312" w:hAnsi="仿宋" w:cs="仿宋" w:hint="eastAsia"/>
          <w:sz w:val="32"/>
          <w:szCs w:val="32"/>
        </w:rPr>
        <w:t>中华人民共和国</w:t>
      </w:r>
      <w:r w:rsidR="006743ED">
        <w:rPr>
          <w:rFonts w:ascii="仿宋_GB2312" w:eastAsia="仿宋_GB2312" w:hAnsi="仿宋" w:cs="仿宋" w:hint="eastAsia"/>
          <w:sz w:val="32"/>
          <w:szCs w:val="32"/>
        </w:rPr>
        <w:t>城乡规划法》第二十四条规定的城乡规划编制单位乙级资质证书。</w:t>
      </w:r>
    </w:p>
    <w:p w14:paraId="4AD9C9F6" w14:textId="77777777" w:rsidR="00260129" w:rsidRPr="009A08DA" w:rsidRDefault="006743ED" w:rsidP="009A08DA">
      <w:pPr>
        <w:numPr>
          <w:ilvl w:val="255"/>
          <w:numId w:val="0"/>
        </w:numPr>
        <w:spacing w:line="560" w:lineRule="exact"/>
        <w:ind w:firstLineChars="200" w:firstLine="640"/>
        <w:rPr>
          <w:rFonts w:ascii="仿宋_GB2312" w:eastAsia="仿宋_GB2312" w:hAnsi="仿宋" w:cs="仿宋"/>
          <w:sz w:val="32"/>
          <w:szCs w:val="32"/>
        </w:rPr>
      </w:pPr>
      <w:r w:rsidRPr="009A08DA">
        <w:rPr>
          <w:rFonts w:ascii="仿宋_GB2312" w:eastAsia="仿宋_GB2312" w:hAnsi="仿宋" w:cs="仿宋" w:hint="eastAsia"/>
          <w:sz w:val="32"/>
          <w:szCs w:val="32"/>
        </w:rPr>
        <w:t>涉及名称、法人、地址变更的，合并分立改制的，应提供相关证明文件，包括：（1）首次申请资质的全部材料；（2）单位改制、分立、合并、重组等情况说明；（</w:t>
      </w:r>
      <w:r w:rsidRPr="009A08DA">
        <w:rPr>
          <w:rFonts w:ascii="仿宋_GB2312" w:eastAsia="仿宋_GB2312" w:hAnsi="仿宋" w:cs="仿宋"/>
          <w:sz w:val="32"/>
          <w:szCs w:val="32"/>
        </w:rPr>
        <w:t>3</w:t>
      </w:r>
      <w:r w:rsidRPr="009A08DA">
        <w:rPr>
          <w:rFonts w:ascii="仿宋_GB2312" w:eastAsia="仿宋_GB2312" w:hAnsi="仿宋" w:cs="仿宋" w:hint="eastAsia"/>
          <w:sz w:val="32"/>
          <w:szCs w:val="32"/>
        </w:rPr>
        <w:t>）现持有的城乡规划编制资质证书；（4）事业单位及国有企业改</w:t>
      </w:r>
      <w:r w:rsidRPr="009A08DA">
        <w:rPr>
          <w:rFonts w:ascii="仿宋_GB2312" w:eastAsia="仿宋_GB2312" w:hAnsi="仿宋" w:cs="仿宋" w:hint="eastAsia"/>
          <w:sz w:val="32"/>
          <w:szCs w:val="32"/>
        </w:rPr>
        <w:lastRenderedPageBreak/>
        <w:t>制、分立、合并、重组，需提交上级行政主管部门的批复文件，其他企业需提交股东大会或董事会关于企业改制或股东变更等事项的决议。</w:t>
      </w:r>
    </w:p>
    <w:bookmarkEnd w:id="1"/>
    <w:bookmarkEnd w:id="2"/>
    <w:bookmarkEnd w:id="3"/>
    <w:p w14:paraId="2025BB02"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（二）申请材料提交</w:t>
      </w:r>
    </w:p>
    <w:p w14:paraId="628410FE" w14:textId="77777777" w:rsidR="00260129" w:rsidRDefault="006743ED">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全流程</w:t>
      </w:r>
      <w:r>
        <w:rPr>
          <w:rFonts w:ascii="仿宋_GB2312" w:eastAsia="仿宋_GB2312" w:hAnsi="仿宋" w:cs="仿宋"/>
          <w:sz w:val="32"/>
          <w:szCs w:val="32"/>
        </w:rPr>
        <w:t>网上申报。申请</w:t>
      </w:r>
      <w:r>
        <w:rPr>
          <w:rFonts w:ascii="仿宋_GB2312" w:eastAsia="仿宋_GB2312" w:hAnsi="仿宋" w:cs="仿宋" w:hint="eastAsia"/>
          <w:sz w:val="32"/>
          <w:szCs w:val="32"/>
        </w:rPr>
        <w:t>单位</w:t>
      </w:r>
      <w:r>
        <w:rPr>
          <w:rFonts w:ascii="仿宋_GB2312" w:eastAsia="仿宋_GB2312" w:hAnsi="仿宋" w:cs="仿宋"/>
          <w:sz w:val="32"/>
          <w:szCs w:val="32"/>
        </w:rPr>
        <w:t>可通过</w:t>
      </w:r>
      <w:r>
        <w:rPr>
          <w:rFonts w:ascii="仿宋_GB2312" w:eastAsia="仿宋_GB2312" w:hAnsi="仿宋" w:cs="仿宋" w:hint="eastAsia"/>
          <w:sz w:val="32"/>
          <w:szCs w:val="32"/>
        </w:rPr>
        <w:t>江苏省政务服务网提交材料。</w:t>
      </w:r>
      <w:r>
        <w:rPr>
          <w:rFonts w:ascii="仿宋_GB2312" w:eastAsia="仿宋_GB2312"/>
          <w:sz w:val="32"/>
          <w:szCs w:val="32"/>
        </w:rPr>
        <w:t xml:space="preserve"> </w:t>
      </w:r>
    </w:p>
    <w:p w14:paraId="7F8CD53C" w14:textId="77777777" w:rsidR="00260129" w:rsidRDefault="006743ED">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六、程序环节</w:t>
      </w:r>
    </w:p>
    <w:p w14:paraId="58DD4D64"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（一）接收报件和受理</w:t>
      </w:r>
    </w:p>
    <w:p w14:paraId="3CEED310"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申请单位在</w:t>
      </w:r>
      <w:r w:rsidR="005736C8">
        <w:rPr>
          <w:rFonts w:ascii="仿宋_GB2312" w:eastAsia="仿宋_GB2312" w:hAnsi="仿宋" w:cs="仿宋" w:hint="eastAsia"/>
          <w:sz w:val="32"/>
          <w:szCs w:val="32"/>
        </w:rPr>
        <w:t>江苏省</w:t>
      </w:r>
      <w:r>
        <w:rPr>
          <w:rFonts w:ascii="仿宋_GB2312" w:eastAsia="仿宋_GB2312" w:hAnsi="仿宋" w:cs="仿宋" w:hint="eastAsia"/>
          <w:sz w:val="32"/>
          <w:szCs w:val="32"/>
        </w:rPr>
        <w:t>政务服务网</w:t>
      </w:r>
      <w:r>
        <w:rPr>
          <w:rFonts w:ascii="仿宋_GB2312" w:eastAsia="仿宋_GB2312" w:hint="eastAsia"/>
          <w:sz w:val="32"/>
          <w:szCs w:val="32"/>
        </w:rPr>
        <w:t>（</w:t>
      </w:r>
      <w:r>
        <w:rPr>
          <w:rFonts w:ascii="仿宋_GB2312" w:eastAsia="仿宋_GB2312"/>
          <w:sz w:val="32"/>
          <w:szCs w:val="32"/>
        </w:rPr>
        <w:t>www.jszwfw.gov.cn</w:t>
      </w:r>
      <w:r>
        <w:rPr>
          <w:rFonts w:ascii="仿宋_GB2312" w:eastAsia="仿宋_GB2312" w:hint="eastAsia"/>
          <w:sz w:val="32"/>
          <w:szCs w:val="32"/>
        </w:rPr>
        <w:t>）省自然资源厅综合服务旗舰店</w:t>
      </w:r>
      <w:r>
        <w:rPr>
          <w:rFonts w:ascii="仿宋_GB2312" w:eastAsia="仿宋_GB2312" w:hAnsi="仿宋" w:cs="仿宋" w:hint="eastAsia"/>
          <w:sz w:val="32"/>
          <w:szCs w:val="32"/>
        </w:rPr>
        <w:t>在线填报申请资料，上传签章后的申报表、告知承诺书原件及有关申请材料，提交申报申请。</w:t>
      </w:r>
    </w:p>
    <w:p w14:paraId="3123EF92"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（二）办理审批</w:t>
      </w:r>
    </w:p>
    <w:p w14:paraId="4AAA76F3"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int="eastAsia"/>
          <w:sz w:val="32"/>
          <w:szCs w:val="32"/>
        </w:rPr>
        <w:t>材料齐全、符合认定条件的，1个工作日内按有关要求办理，并</w:t>
      </w:r>
      <w:r>
        <w:rPr>
          <w:rFonts w:ascii="仿宋_GB2312" w:eastAsia="仿宋_GB2312" w:hAnsi="仿宋" w:cs="仿宋" w:hint="eastAsia"/>
          <w:sz w:val="32"/>
          <w:szCs w:val="32"/>
        </w:rPr>
        <w:t>同步在省自然资源厅网站</w:t>
      </w:r>
      <w:r>
        <w:rPr>
          <w:rFonts w:ascii="仿宋" w:eastAsia="仿宋" w:hAnsi="仿宋" w:cs="仿宋" w:hint="eastAsia"/>
          <w:sz w:val="32"/>
          <w:szCs w:val="32"/>
        </w:rPr>
        <w:t>公告公示栏</w:t>
      </w:r>
      <w:r w:rsidRPr="00630A27">
        <w:rPr>
          <w:rFonts w:ascii="仿宋_GB2312" w:eastAsia="仿宋_GB2312" w:hAnsi="仿宋" w:cs="仿宋" w:hint="eastAsia"/>
          <w:sz w:val="32"/>
          <w:szCs w:val="32"/>
        </w:rPr>
        <w:t>（</w:t>
      </w:r>
      <w:r>
        <w:rPr>
          <w:rFonts w:ascii="仿宋_GB2312" w:eastAsia="仿宋_GB2312" w:hAnsi="仿宋" w:cs="仿宋"/>
          <w:sz w:val="32"/>
          <w:szCs w:val="32"/>
        </w:rPr>
        <w:t>zrzy.jiangsu.gov.cn</w:t>
      </w:r>
      <w:r w:rsidRPr="00630A27">
        <w:rPr>
          <w:rFonts w:ascii="仿宋_GB2312" w:eastAsia="仿宋_GB2312" w:hAnsi="仿宋" w:cs="仿宋" w:hint="eastAsia"/>
          <w:sz w:val="32"/>
          <w:szCs w:val="32"/>
        </w:rPr>
        <w:t>）</w:t>
      </w:r>
      <w:r>
        <w:rPr>
          <w:rFonts w:ascii="仿宋" w:eastAsia="仿宋" w:hAnsi="仿宋" w:cs="仿宋" w:hint="eastAsia"/>
          <w:sz w:val="32"/>
          <w:szCs w:val="32"/>
        </w:rPr>
        <w:t>向社会公示</w:t>
      </w:r>
      <w:r>
        <w:rPr>
          <w:rFonts w:ascii="仿宋_GB2312" w:eastAsia="仿宋_GB2312" w:hAnsi="仿宋" w:cs="仿宋" w:hint="eastAsia"/>
          <w:sz w:val="32"/>
          <w:szCs w:val="32"/>
        </w:rPr>
        <w:t>。</w:t>
      </w:r>
    </w:p>
    <w:p w14:paraId="08A229FD"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（三）发放证书</w:t>
      </w:r>
    </w:p>
    <w:p w14:paraId="50317CFE" w14:textId="77777777" w:rsidR="00260129" w:rsidRDefault="006743ED">
      <w:pPr>
        <w:spacing w:line="560" w:lineRule="exact"/>
        <w:ind w:firstLineChars="200" w:firstLine="640"/>
        <w:rPr>
          <w:rFonts w:ascii="仿宋_GB2312" w:eastAsia="仿宋_GB2312"/>
          <w:sz w:val="32"/>
          <w:szCs w:val="32"/>
        </w:rPr>
      </w:pPr>
      <w:r>
        <w:rPr>
          <w:rFonts w:ascii="仿宋_GB2312" w:eastAsia="仿宋_GB2312" w:hint="eastAsia"/>
          <w:sz w:val="32"/>
          <w:szCs w:val="32"/>
        </w:rPr>
        <w:t>公示期间无异议的</w:t>
      </w:r>
      <w:r w:rsidR="008575E9">
        <w:rPr>
          <w:rFonts w:ascii="仿宋_GB2312" w:eastAsia="仿宋_GB2312" w:hint="eastAsia"/>
          <w:sz w:val="32"/>
          <w:szCs w:val="32"/>
        </w:rPr>
        <w:t>由省自然资源厅政务大厅向申请单位代发资质认定证书，并</w:t>
      </w:r>
      <w:r>
        <w:rPr>
          <w:rFonts w:ascii="仿宋_GB2312" w:eastAsia="仿宋_GB2312" w:hint="eastAsia"/>
          <w:sz w:val="32"/>
          <w:szCs w:val="32"/>
        </w:rPr>
        <w:t>在厅网站信息公开栏公告。</w:t>
      </w:r>
    </w:p>
    <w:p w14:paraId="1594EAF3" w14:textId="77777777" w:rsidR="00260129" w:rsidRDefault="006743ED">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七、咨询途径</w:t>
      </w:r>
    </w:p>
    <w:p w14:paraId="0D063B7B" w14:textId="77777777" w:rsidR="00260129" w:rsidRDefault="006743ED">
      <w:pPr>
        <w:spacing w:line="560" w:lineRule="exact"/>
        <w:ind w:firstLineChars="200" w:firstLine="640"/>
        <w:rPr>
          <w:rFonts w:ascii="仿宋_GB2312" w:eastAsia="仿宋_GB2312"/>
          <w:sz w:val="32"/>
          <w:szCs w:val="32"/>
        </w:rPr>
      </w:pPr>
      <w:r>
        <w:rPr>
          <w:rFonts w:ascii="仿宋_GB2312" w:eastAsia="仿宋_GB2312" w:hint="eastAsia"/>
          <w:sz w:val="32"/>
          <w:szCs w:val="32"/>
        </w:rPr>
        <w:t>（一）</w:t>
      </w:r>
      <w:r w:rsidR="008575E9">
        <w:rPr>
          <w:rFonts w:ascii="仿宋_GB2312" w:eastAsia="仿宋_GB2312" w:hint="eastAsia"/>
          <w:sz w:val="32"/>
          <w:szCs w:val="32"/>
        </w:rPr>
        <w:t>咨询</w:t>
      </w:r>
      <w:r>
        <w:rPr>
          <w:rFonts w:ascii="仿宋_GB2312" w:eastAsia="仿宋_GB2312" w:hint="eastAsia"/>
          <w:sz w:val="32"/>
          <w:szCs w:val="32"/>
        </w:rPr>
        <w:t>窗口：省自然资源厅政务服务窗口</w:t>
      </w:r>
    </w:p>
    <w:p w14:paraId="432490EF" w14:textId="77777777" w:rsidR="00260129" w:rsidRDefault="006743ED">
      <w:pPr>
        <w:spacing w:line="560" w:lineRule="exact"/>
        <w:ind w:firstLineChars="500" w:firstLine="1600"/>
        <w:rPr>
          <w:rFonts w:ascii="仿宋_GB2312" w:eastAsia="仿宋_GB2312"/>
          <w:sz w:val="32"/>
          <w:szCs w:val="32"/>
        </w:rPr>
      </w:pPr>
      <w:r>
        <w:rPr>
          <w:rFonts w:ascii="仿宋_GB2312" w:eastAsia="仿宋_GB2312" w:hint="eastAsia"/>
          <w:sz w:val="32"/>
          <w:szCs w:val="32"/>
        </w:rPr>
        <w:t>咨询电话：025-83666206；</w:t>
      </w:r>
    </w:p>
    <w:p w14:paraId="6CD903F4" w14:textId="77777777" w:rsidR="00260129" w:rsidRDefault="006743ED">
      <w:pPr>
        <w:spacing w:line="560" w:lineRule="exact"/>
        <w:ind w:firstLineChars="200" w:firstLine="640"/>
        <w:rPr>
          <w:rFonts w:ascii="仿宋_GB2312" w:eastAsia="仿宋_GB2312"/>
          <w:sz w:val="32"/>
          <w:szCs w:val="32"/>
        </w:rPr>
      </w:pPr>
      <w:r>
        <w:rPr>
          <w:rFonts w:ascii="仿宋_GB2312" w:eastAsia="仿宋_GB2312" w:hint="eastAsia"/>
          <w:sz w:val="32"/>
          <w:szCs w:val="32"/>
        </w:rPr>
        <w:t>（二）咨询电子邮件：</w:t>
      </w:r>
      <w:hyperlink r:id="rId8" w:history="1">
        <w:r w:rsidR="005736C8" w:rsidRPr="009C1FF9">
          <w:rPr>
            <w:rStyle w:val="ac"/>
            <w:rFonts w:ascii="仿宋_GB2312" w:eastAsia="仿宋_GB2312" w:hint="eastAsia"/>
            <w:sz w:val="32"/>
            <w:szCs w:val="32"/>
          </w:rPr>
          <w:t>jsghzz@163.com</w:t>
        </w:r>
      </w:hyperlink>
      <w:r>
        <w:rPr>
          <w:rFonts w:ascii="仿宋_GB2312" w:eastAsia="仿宋_GB2312" w:hint="eastAsia"/>
          <w:sz w:val="32"/>
          <w:szCs w:val="32"/>
        </w:rPr>
        <w:t>。</w:t>
      </w:r>
    </w:p>
    <w:sectPr w:rsidR="00260129" w:rsidSect="007E12A4">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4FBA6" w14:textId="77777777" w:rsidR="00FF5047" w:rsidRDefault="00FF5047" w:rsidP="009A08DA">
      <w:r>
        <w:separator/>
      </w:r>
    </w:p>
  </w:endnote>
  <w:endnote w:type="continuationSeparator" w:id="0">
    <w:p w14:paraId="3FFE5E5D" w14:textId="77777777" w:rsidR="00FF5047" w:rsidRDefault="00FF5047" w:rsidP="009A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283" w:usb1="180F0C10"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B21B" w14:textId="77777777" w:rsidR="00FF5047" w:rsidRDefault="00FF5047" w:rsidP="009A08DA">
      <w:r>
        <w:separator/>
      </w:r>
    </w:p>
  </w:footnote>
  <w:footnote w:type="continuationSeparator" w:id="0">
    <w:p w14:paraId="70929FA2" w14:textId="77777777" w:rsidR="00FF5047" w:rsidRDefault="00FF5047" w:rsidP="009A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2BD79"/>
    <w:multiLevelType w:val="singleLevel"/>
    <w:tmpl w:val="BEF2BD79"/>
    <w:lvl w:ilvl="0">
      <w:start w:val="1"/>
      <w:numFmt w:val="chineseCounting"/>
      <w:suff w:val="nothing"/>
      <w:lvlText w:val="%1、"/>
      <w:lvlJc w:val="left"/>
      <w:rPr>
        <w:rFonts w:hint="eastAsia"/>
      </w:rPr>
    </w:lvl>
  </w:abstractNum>
  <w:abstractNum w:abstractNumId="1" w15:restartNumberingAfterBreak="0">
    <w:nsid w:val="CF7FE9C1"/>
    <w:multiLevelType w:val="singleLevel"/>
    <w:tmpl w:val="CF7FE9C1"/>
    <w:lvl w:ilvl="0">
      <w:start w:val="2"/>
      <w:numFmt w:val="chineseCountingThousand"/>
      <w:suff w:val="nothing"/>
      <w:lvlText w:val="%1、"/>
      <w:lvlJc w:val="left"/>
      <w:pPr>
        <w:ind w:left="0" w:firstLine="0"/>
      </w:pPr>
      <w:rPr>
        <w:rFonts w:hint="eastAsia"/>
      </w:rPr>
    </w:lvl>
  </w:abstractNum>
  <w:abstractNum w:abstractNumId="2" w15:restartNumberingAfterBreak="0">
    <w:nsid w:val="409C653B"/>
    <w:multiLevelType w:val="hybridMultilevel"/>
    <w:tmpl w:val="6076F984"/>
    <w:lvl w:ilvl="0" w:tplc="BEA4222C">
      <w:start w:val="10"/>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9F5AC6"/>
    <w:multiLevelType w:val="singleLevel"/>
    <w:tmpl w:val="4B9F5AC6"/>
    <w:lvl w:ilvl="0">
      <w:start w:val="1"/>
      <w:numFmt w:val="chineseCounting"/>
      <w:suff w:val="nothing"/>
      <w:lvlText w:val="（%1）"/>
      <w:lvlJc w:val="left"/>
      <w:pPr>
        <w:ind w:left="0" w:firstLine="420"/>
      </w:pPr>
      <w:rPr>
        <w:rFonts w:hint="eastAsia"/>
      </w:rPr>
    </w:lvl>
  </w:abstractNum>
  <w:abstractNum w:abstractNumId="4" w15:restartNumberingAfterBreak="0">
    <w:nsid w:val="4CDDDB61"/>
    <w:multiLevelType w:val="singleLevel"/>
    <w:tmpl w:val="4CDDDB61"/>
    <w:lvl w:ilvl="0">
      <w:start w:val="1"/>
      <w:numFmt w:val="chineseCounting"/>
      <w:suff w:val="nothing"/>
      <w:lvlText w:val="（%1）"/>
      <w:lvlJc w:val="left"/>
      <w:rPr>
        <w:rFonts w:hint="eastAsia"/>
      </w:rPr>
    </w:lvl>
  </w:abstractNum>
  <w:abstractNum w:abstractNumId="5" w15:restartNumberingAfterBreak="0">
    <w:nsid w:val="719D5B0B"/>
    <w:multiLevelType w:val="singleLevel"/>
    <w:tmpl w:val="719D5B0B"/>
    <w:lvl w:ilvl="0">
      <w:start w:val="1"/>
      <w:numFmt w:val="decimal"/>
      <w:suff w:val="nothing"/>
      <w:lvlText w:val="%1、"/>
      <w:lvlJc w:val="left"/>
      <w:rPr>
        <w:rFonts w:ascii="仿宋_GB2312" w:eastAsia="仿宋_GB2312" w:hint="eastAsia"/>
        <w:sz w:val="32"/>
        <w:szCs w:val="32"/>
      </w:rPr>
    </w:lvl>
  </w:abstractNum>
  <w:abstractNum w:abstractNumId="6" w15:restartNumberingAfterBreak="0">
    <w:nsid w:val="776BA650"/>
    <w:multiLevelType w:val="singleLevel"/>
    <w:tmpl w:val="776BA650"/>
    <w:lvl w:ilvl="0">
      <w:start w:val="1"/>
      <w:numFmt w:val="decimal"/>
      <w:suff w:val="nothing"/>
      <w:lvlText w:val="%1、"/>
      <w:lvlJc w:val="left"/>
      <w:rPr>
        <w:rFonts w:ascii="仿宋_GB2312" w:eastAsia="仿宋_GB2312" w:hint="eastAsia"/>
        <w:sz w:val="32"/>
        <w:szCs w:val="32"/>
      </w:rPr>
    </w:lvl>
  </w:abstractNum>
  <w:num w:numId="1" w16cid:durableId="1489977595">
    <w:abstractNumId w:val="0"/>
  </w:num>
  <w:num w:numId="2" w16cid:durableId="196703229">
    <w:abstractNumId w:val="4"/>
  </w:num>
  <w:num w:numId="3" w16cid:durableId="1963919605">
    <w:abstractNumId w:val="6"/>
  </w:num>
  <w:num w:numId="4" w16cid:durableId="2101095126">
    <w:abstractNumId w:val="1"/>
  </w:num>
  <w:num w:numId="5" w16cid:durableId="1094982146">
    <w:abstractNumId w:val="5"/>
  </w:num>
  <w:num w:numId="6" w16cid:durableId="322664470">
    <w:abstractNumId w:val="3"/>
  </w:num>
  <w:num w:numId="7" w16cid:durableId="1544826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31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0CE"/>
    <w:rsid w:val="F1BAD389"/>
    <w:rsid w:val="F34FB05F"/>
    <w:rsid w:val="F7DFA976"/>
    <w:rsid w:val="FB3F3832"/>
    <w:rsid w:val="FF3FC6FA"/>
    <w:rsid w:val="FFFE0DBD"/>
    <w:rsid w:val="00005D70"/>
    <w:rsid w:val="00016F3B"/>
    <w:rsid w:val="000317AD"/>
    <w:rsid w:val="00041856"/>
    <w:rsid w:val="00045784"/>
    <w:rsid w:val="00046B56"/>
    <w:rsid w:val="00047C70"/>
    <w:rsid w:val="00050611"/>
    <w:rsid w:val="00051AC4"/>
    <w:rsid w:val="000564F3"/>
    <w:rsid w:val="00075C30"/>
    <w:rsid w:val="00075E3F"/>
    <w:rsid w:val="00086C81"/>
    <w:rsid w:val="00092C10"/>
    <w:rsid w:val="00092C7F"/>
    <w:rsid w:val="000A08DD"/>
    <w:rsid w:val="000B684E"/>
    <w:rsid w:val="000C0217"/>
    <w:rsid w:val="000C2FC9"/>
    <w:rsid w:val="000E4B3F"/>
    <w:rsid w:val="0010469E"/>
    <w:rsid w:val="0011315A"/>
    <w:rsid w:val="001517D5"/>
    <w:rsid w:val="00160DCC"/>
    <w:rsid w:val="00182E78"/>
    <w:rsid w:val="001908E0"/>
    <w:rsid w:val="001940DF"/>
    <w:rsid w:val="001A2D91"/>
    <w:rsid w:val="001D3792"/>
    <w:rsid w:val="001F05B2"/>
    <w:rsid w:val="002042AE"/>
    <w:rsid w:val="002045C0"/>
    <w:rsid w:val="00210359"/>
    <w:rsid w:val="002125F4"/>
    <w:rsid w:val="00216D0F"/>
    <w:rsid w:val="00220CAA"/>
    <w:rsid w:val="00247D3D"/>
    <w:rsid w:val="00260129"/>
    <w:rsid w:val="0029268C"/>
    <w:rsid w:val="00293655"/>
    <w:rsid w:val="00295962"/>
    <w:rsid w:val="002A7EDE"/>
    <w:rsid w:val="002C3BD2"/>
    <w:rsid w:val="002C7120"/>
    <w:rsid w:val="002E13B5"/>
    <w:rsid w:val="002E54E5"/>
    <w:rsid w:val="002F0FDA"/>
    <w:rsid w:val="002F5FB0"/>
    <w:rsid w:val="00322C66"/>
    <w:rsid w:val="00331AB8"/>
    <w:rsid w:val="00334842"/>
    <w:rsid w:val="00345198"/>
    <w:rsid w:val="00355791"/>
    <w:rsid w:val="00356002"/>
    <w:rsid w:val="00367564"/>
    <w:rsid w:val="003767F1"/>
    <w:rsid w:val="00377C34"/>
    <w:rsid w:val="00384A59"/>
    <w:rsid w:val="00385219"/>
    <w:rsid w:val="00390E47"/>
    <w:rsid w:val="003A6CA3"/>
    <w:rsid w:val="003A7093"/>
    <w:rsid w:val="003C284B"/>
    <w:rsid w:val="003D016D"/>
    <w:rsid w:val="003D2E72"/>
    <w:rsid w:val="003D6C3F"/>
    <w:rsid w:val="003E6B2B"/>
    <w:rsid w:val="003F3F19"/>
    <w:rsid w:val="003F4D0D"/>
    <w:rsid w:val="00404922"/>
    <w:rsid w:val="00407EDD"/>
    <w:rsid w:val="00433B19"/>
    <w:rsid w:val="004402E9"/>
    <w:rsid w:val="004465DC"/>
    <w:rsid w:val="004510CE"/>
    <w:rsid w:val="00480557"/>
    <w:rsid w:val="0048363D"/>
    <w:rsid w:val="00484190"/>
    <w:rsid w:val="004847AC"/>
    <w:rsid w:val="00495A57"/>
    <w:rsid w:val="004D5C63"/>
    <w:rsid w:val="00500B24"/>
    <w:rsid w:val="005054A5"/>
    <w:rsid w:val="0052022E"/>
    <w:rsid w:val="00521029"/>
    <w:rsid w:val="0052712A"/>
    <w:rsid w:val="00534D85"/>
    <w:rsid w:val="00537475"/>
    <w:rsid w:val="00546A42"/>
    <w:rsid w:val="00554634"/>
    <w:rsid w:val="00564374"/>
    <w:rsid w:val="005736C8"/>
    <w:rsid w:val="00582506"/>
    <w:rsid w:val="00583520"/>
    <w:rsid w:val="00583AD2"/>
    <w:rsid w:val="00591DF0"/>
    <w:rsid w:val="00592248"/>
    <w:rsid w:val="005A0651"/>
    <w:rsid w:val="005A1AF2"/>
    <w:rsid w:val="005A2AD9"/>
    <w:rsid w:val="005B5B51"/>
    <w:rsid w:val="005C282C"/>
    <w:rsid w:val="005C3214"/>
    <w:rsid w:val="005D166B"/>
    <w:rsid w:val="005E4178"/>
    <w:rsid w:val="005E60A3"/>
    <w:rsid w:val="006051F2"/>
    <w:rsid w:val="00610A49"/>
    <w:rsid w:val="00611D02"/>
    <w:rsid w:val="00613F7E"/>
    <w:rsid w:val="006156DA"/>
    <w:rsid w:val="006207E1"/>
    <w:rsid w:val="0062294C"/>
    <w:rsid w:val="00622E7F"/>
    <w:rsid w:val="00623FD5"/>
    <w:rsid w:val="00624BF9"/>
    <w:rsid w:val="00630A27"/>
    <w:rsid w:val="00640EFD"/>
    <w:rsid w:val="00654247"/>
    <w:rsid w:val="006743ED"/>
    <w:rsid w:val="006814D9"/>
    <w:rsid w:val="00692F35"/>
    <w:rsid w:val="006949CA"/>
    <w:rsid w:val="00694BE0"/>
    <w:rsid w:val="006A3A38"/>
    <w:rsid w:val="006B2EDD"/>
    <w:rsid w:val="006D5331"/>
    <w:rsid w:val="006D7D86"/>
    <w:rsid w:val="006E0EC5"/>
    <w:rsid w:val="006E3981"/>
    <w:rsid w:val="006F2DCB"/>
    <w:rsid w:val="006F6E2B"/>
    <w:rsid w:val="0070607A"/>
    <w:rsid w:val="00707D27"/>
    <w:rsid w:val="0071177A"/>
    <w:rsid w:val="00720626"/>
    <w:rsid w:val="00722974"/>
    <w:rsid w:val="007265D2"/>
    <w:rsid w:val="00733ED8"/>
    <w:rsid w:val="00760980"/>
    <w:rsid w:val="007651B4"/>
    <w:rsid w:val="00790771"/>
    <w:rsid w:val="007916D5"/>
    <w:rsid w:val="007952FF"/>
    <w:rsid w:val="007A424D"/>
    <w:rsid w:val="007B4164"/>
    <w:rsid w:val="007B4ED8"/>
    <w:rsid w:val="007C5433"/>
    <w:rsid w:val="007E0CFF"/>
    <w:rsid w:val="007E12A4"/>
    <w:rsid w:val="007E5297"/>
    <w:rsid w:val="007F2A04"/>
    <w:rsid w:val="007F40AB"/>
    <w:rsid w:val="0080397A"/>
    <w:rsid w:val="00804C81"/>
    <w:rsid w:val="00810BF1"/>
    <w:rsid w:val="00821AA6"/>
    <w:rsid w:val="0082625E"/>
    <w:rsid w:val="00831A4F"/>
    <w:rsid w:val="00834C28"/>
    <w:rsid w:val="00847E87"/>
    <w:rsid w:val="00855F0F"/>
    <w:rsid w:val="008575E9"/>
    <w:rsid w:val="008748B6"/>
    <w:rsid w:val="008831D7"/>
    <w:rsid w:val="00890E86"/>
    <w:rsid w:val="008A44CF"/>
    <w:rsid w:val="008B39D9"/>
    <w:rsid w:val="008B3F47"/>
    <w:rsid w:val="008C3D45"/>
    <w:rsid w:val="008D308F"/>
    <w:rsid w:val="008D6D36"/>
    <w:rsid w:val="008E08AD"/>
    <w:rsid w:val="008E1FE8"/>
    <w:rsid w:val="008F4AAC"/>
    <w:rsid w:val="009109FA"/>
    <w:rsid w:val="00920935"/>
    <w:rsid w:val="00921CD2"/>
    <w:rsid w:val="00925D5C"/>
    <w:rsid w:val="00927451"/>
    <w:rsid w:val="009304B4"/>
    <w:rsid w:val="0093189A"/>
    <w:rsid w:val="00944A22"/>
    <w:rsid w:val="00945DC6"/>
    <w:rsid w:val="0095030C"/>
    <w:rsid w:val="00953B04"/>
    <w:rsid w:val="00986328"/>
    <w:rsid w:val="00987F7F"/>
    <w:rsid w:val="009935FD"/>
    <w:rsid w:val="009972A3"/>
    <w:rsid w:val="009A08DA"/>
    <w:rsid w:val="009A5255"/>
    <w:rsid w:val="009B046A"/>
    <w:rsid w:val="009E3033"/>
    <w:rsid w:val="009E7E3B"/>
    <w:rsid w:val="009F0152"/>
    <w:rsid w:val="009F2FE8"/>
    <w:rsid w:val="009F5D50"/>
    <w:rsid w:val="00A12A95"/>
    <w:rsid w:val="00A37AF9"/>
    <w:rsid w:val="00A6132F"/>
    <w:rsid w:val="00A67201"/>
    <w:rsid w:val="00A70E22"/>
    <w:rsid w:val="00A74F93"/>
    <w:rsid w:val="00A754FE"/>
    <w:rsid w:val="00A82423"/>
    <w:rsid w:val="00A866F9"/>
    <w:rsid w:val="00A956B8"/>
    <w:rsid w:val="00AB2565"/>
    <w:rsid w:val="00AB5A36"/>
    <w:rsid w:val="00AC0975"/>
    <w:rsid w:val="00AD2156"/>
    <w:rsid w:val="00AD2FCD"/>
    <w:rsid w:val="00AE148E"/>
    <w:rsid w:val="00B02EFC"/>
    <w:rsid w:val="00B10684"/>
    <w:rsid w:val="00B14A2E"/>
    <w:rsid w:val="00B27760"/>
    <w:rsid w:val="00B54A0F"/>
    <w:rsid w:val="00B6177D"/>
    <w:rsid w:val="00B630D3"/>
    <w:rsid w:val="00B73852"/>
    <w:rsid w:val="00BA492A"/>
    <w:rsid w:val="00BA7FB7"/>
    <w:rsid w:val="00BD517E"/>
    <w:rsid w:val="00BD6CBB"/>
    <w:rsid w:val="00BF3F24"/>
    <w:rsid w:val="00BF66B3"/>
    <w:rsid w:val="00C01834"/>
    <w:rsid w:val="00C06B3B"/>
    <w:rsid w:val="00C22DBA"/>
    <w:rsid w:val="00C326A5"/>
    <w:rsid w:val="00C32E75"/>
    <w:rsid w:val="00C4105B"/>
    <w:rsid w:val="00C418BD"/>
    <w:rsid w:val="00C547D0"/>
    <w:rsid w:val="00C55B3E"/>
    <w:rsid w:val="00C7313A"/>
    <w:rsid w:val="00C8357B"/>
    <w:rsid w:val="00C84D3D"/>
    <w:rsid w:val="00C85143"/>
    <w:rsid w:val="00C90FA9"/>
    <w:rsid w:val="00CB3295"/>
    <w:rsid w:val="00CC3970"/>
    <w:rsid w:val="00CC444F"/>
    <w:rsid w:val="00CE165F"/>
    <w:rsid w:val="00CF6DEE"/>
    <w:rsid w:val="00D01746"/>
    <w:rsid w:val="00D03852"/>
    <w:rsid w:val="00D1094E"/>
    <w:rsid w:val="00D30BA8"/>
    <w:rsid w:val="00D3334F"/>
    <w:rsid w:val="00D351CB"/>
    <w:rsid w:val="00D41431"/>
    <w:rsid w:val="00D74D73"/>
    <w:rsid w:val="00DB05EF"/>
    <w:rsid w:val="00DC5A54"/>
    <w:rsid w:val="00DD4C00"/>
    <w:rsid w:val="00DD633B"/>
    <w:rsid w:val="00DD7877"/>
    <w:rsid w:val="00DE0370"/>
    <w:rsid w:val="00DF0EFD"/>
    <w:rsid w:val="00DF785D"/>
    <w:rsid w:val="00DF7941"/>
    <w:rsid w:val="00E0672F"/>
    <w:rsid w:val="00E11E79"/>
    <w:rsid w:val="00E14E73"/>
    <w:rsid w:val="00E24D68"/>
    <w:rsid w:val="00E34341"/>
    <w:rsid w:val="00E47F06"/>
    <w:rsid w:val="00E51B29"/>
    <w:rsid w:val="00E52BA5"/>
    <w:rsid w:val="00E55216"/>
    <w:rsid w:val="00E56B42"/>
    <w:rsid w:val="00E736A8"/>
    <w:rsid w:val="00E82605"/>
    <w:rsid w:val="00E8502E"/>
    <w:rsid w:val="00E900A1"/>
    <w:rsid w:val="00E93523"/>
    <w:rsid w:val="00EA77A2"/>
    <w:rsid w:val="00EB0DE5"/>
    <w:rsid w:val="00EC1A9B"/>
    <w:rsid w:val="00EC30AB"/>
    <w:rsid w:val="00EC3DD5"/>
    <w:rsid w:val="00ED253D"/>
    <w:rsid w:val="00EE03AE"/>
    <w:rsid w:val="00EE2B1B"/>
    <w:rsid w:val="00EE5558"/>
    <w:rsid w:val="00EF1368"/>
    <w:rsid w:val="00EF2C27"/>
    <w:rsid w:val="00F02DB2"/>
    <w:rsid w:val="00F02FE9"/>
    <w:rsid w:val="00F07DAE"/>
    <w:rsid w:val="00F15A6D"/>
    <w:rsid w:val="00F16FC2"/>
    <w:rsid w:val="00F20963"/>
    <w:rsid w:val="00F24339"/>
    <w:rsid w:val="00F26AF1"/>
    <w:rsid w:val="00F277F1"/>
    <w:rsid w:val="00F408F4"/>
    <w:rsid w:val="00F41A63"/>
    <w:rsid w:val="00F43613"/>
    <w:rsid w:val="00F60E51"/>
    <w:rsid w:val="00F618DE"/>
    <w:rsid w:val="00F71036"/>
    <w:rsid w:val="00F86DB8"/>
    <w:rsid w:val="00F91DC3"/>
    <w:rsid w:val="00F96DBD"/>
    <w:rsid w:val="00FB453A"/>
    <w:rsid w:val="00FB4884"/>
    <w:rsid w:val="00FB742F"/>
    <w:rsid w:val="00FC393D"/>
    <w:rsid w:val="00FC4D82"/>
    <w:rsid w:val="00FD017B"/>
    <w:rsid w:val="00FE1F7E"/>
    <w:rsid w:val="00FE32F5"/>
    <w:rsid w:val="00FF5047"/>
    <w:rsid w:val="00FF5961"/>
    <w:rsid w:val="01A84AA2"/>
    <w:rsid w:val="29FB3021"/>
    <w:rsid w:val="2C7F358F"/>
    <w:rsid w:val="2C885D56"/>
    <w:rsid w:val="31B730CF"/>
    <w:rsid w:val="334B1F61"/>
    <w:rsid w:val="3FAF5E29"/>
    <w:rsid w:val="45F23442"/>
    <w:rsid w:val="48C813AB"/>
    <w:rsid w:val="61F88F58"/>
    <w:rsid w:val="6B0833B1"/>
    <w:rsid w:val="75DD3F80"/>
    <w:rsid w:val="79B27957"/>
    <w:rsid w:val="7E963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4D9CE"/>
  <w15:docId w15:val="{ECC9D66D-C194-45AE-B854-AAC8AF53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spacing w:beforeAutospacing="1" w:afterAutospacing="1"/>
      <w:jc w:val="left"/>
    </w:pPr>
    <w:rPr>
      <w:rFonts w:cs="Times New Roman"/>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rPr>
  </w:style>
  <w:style w:type="character" w:styleId="ac">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ghzz@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349</Words>
  <Characters>1993</Characters>
  <Application>Microsoft Office Word</Application>
  <DocSecurity>0</DocSecurity>
  <Lines>16</Lines>
  <Paragraphs>4</Paragraphs>
  <ScaleCrop>false</ScaleCrop>
  <Company>Microsoft</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李洁</dc:creator>
  <cp:lastModifiedBy>zhang yishu</cp:lastModifiedBy>
  <cp:revision>20</cp:revision>
  <cp:lastPrinted>2022-03-30T06:29:00Z</cp:lastPrinted>
  <dcterms:created xsi:type="dcterms:W3CDTF">2022-04-02T08:33:00Z</dcterms:created>
  <dcterms:modified xsi:type="dcterms:W3CDTF">2022-04-13T02:42:00Z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B4009A09E9F548A5B6524F8B4255A849</vt:lpwstr>
  </property>
</Properties>
</file>